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603" w:rsidRPr="00F051AF" w:rsidRDefault="00F051AF" w:rsidP="00047603">
      <w:pPr>
        <w:spacing w:after="0" w:line="240" w:lineRule="auto"/>
        <w:contextualSpacing/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val="en-CA"/>
        </w:rPr>
      </w:pPr>
      <w:proofErr w:type="gramStart"/>
      <w:r w:rsidRPr="00F051AF">
        <w:rPr>
          <w:rFonts w:eastAsia="Times New Roman" w:cstheme="minorHAnsi"/>
          <w:i/>
          <w:color w:val="000000" w:themeColor="text1"/>
          <w:sz w:val="28"/>
          <w:szCs w:val="24"/>
          <w:shd w:val="clear" w:color="auto" w:fill="FFFFFF"/>
          <w:lang w:val="en-CA"/>
        </w:rPr>
        <w:t xml:space="preserve">Guitar Hero </w:t>
      </w:r>
      <w:r w:rsidR="00047603" w:rsidRPr="00F051AF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val="en-CA"/>
        </w:rPr>
        <w:t>(</w:t>
      </w:r>
      <w:r w:rsidRPr="00F051AF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val="en-CA"/>
        </w:rPr>
        <w:t>2005</w:t>
      </w:r>
      <w:r w:rsidR="00047603" w:rsidRPr="00F051AF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val="en-CA"/>
        </w:rPr>
        <w:t xml:space="preserve">, </w:t>
      </w:r>
      <w:r w:rsidRPr="00F051AF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val="en-CA"/>
        </w:rPr>
        <w:t>PS2</w:t>
      </w:r>
      <w:r w:rsidR="00047603" w:rsidRPr="00F051AF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val="en-CA"/>
        </w:rPr>
        <w:t xml:space="preserve">), </w:t>
      </w:r>
      <w:proofErr w:type="spellStart"/>
      <w:r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val="en-CA"/>
        </w:rPr>
        <w:t>Harmonix</w:t>
      </w:r>
      <w:proofErr w:type="spellEnd"/>
      <w:r w:rsidR="00047603" w:rsidRPr="00F051AF">
        <w:rPr>
          <w:rFonts w:eastAsia="Times New Roman" w:cstheme="minorHAnsi"/>
          <w:color w:val="000000" w:themeColor="text1"/>
          <w:sz w:val="28"/>
          <w:szCs w:val="24"/>
          <w:shd w:val="clear" w:color="auto" w:fill="FFFFFF"/>
          <w:lang w:val="en-CA"/>
        </w:rPr>
        <w:t>.</w:t>
      </w:r>
      <w:proofErr w:type="gramEnd"/>
      <w:r w:rsidR="00047603" w:rsidRPr="00F051AF">
        <w:rPr>
          <w:rFonts w:eastAsia="Times New Roman" w:cstheme="minorHAnsi"/>
          <w:i/>
          <w:color w:val="000000" w:themeColor="text1"/>
          <w:sz w:val="28"/>
          <w:szCs w:val="24"/>
          <w:shd w:val="clear" w:color="auto" w:fill="FFFFFF"/>
          <w:lang w:val="en-CA"/>
        </w:rPr>
        <w:t xml:space="preserve"> </w:t>
      </w:r>
      <w:r>
        <w:rPr>
          <w:rFonts w:eastAsia="Times New Roman" w:cstheme="minorHAnsi"/>
          <w:b/>
          <w:color w:val="000000" w:themeColor="text1"/>
          <w:sz w:val="28"/>
          <w:szCs w:val="24"/>
          <w:shd w:val="clear" w:color="auto" w:fill="FFFFFF"/>
          <w:lang w:val="en-CA"/>
        </w:rPr>
        <w:t>GAMEPLAY MODE</w:t>
      </w:r>
    </w:p>
    <w:p w:rsidR="00FF47B3" w:rsidRPr="00F051AF" w:rsidRDefault="00FF47B3" w:rsidP="00744F9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val="en-CA"/>
        </w:rPr>
      </w:pPr>
    </w:p>
    <w:tbl>
      <w:tblPr>
        <w:tblStyle w:val="TableGrid"/>
        <w:tblW w:w="10349" w:type="dxa"/>
        <w:tblInd w:w="-318" w:type="dxa"/>
        <w:tblLook w:val="04A0" w:firstRow="1" w:lastRow="0" w:firstColumn="1" w:lastColumn="0" w:noHBand="0" w:noVBand="1"/>
      </w:tblPr>
      <w:tblGrid>
        <w:gridCol w:w="10349"/>
      </w:tblGrid>
      <w:tr w:rsidR="00EF1011" w:rsidTr="00286166">
        <w:tc>
          <w:tcPr>
            <w:tcW w:w="10349" w:type="dxa"/>
          </w:tcPr>
          <w:p w:rsidR="00EF1011" w:rsidRPr="0046717C" w:rsidRDefault="00EF1011" w:rsidP="00744F9A">
            <w:pPr>
              <w:contextualSpacing/>
              <w:rPr>
                <w:sz w:val="32"/>
                <w:szCs w:val="32"/>
              </w:rPr>
            </w:pPr>
            <w:r w:rsidRPr="0046717C">
              <w:rPr>
                <w:sz w:val="32"/>
                <w:szCs w:val="32"/>
              </w:rPr>
              <w:t>1. Composition</w:t>
            </w:r>
          </w:p>
        </w:tc>
      </w:tr>
    </w:tbl>
    <w:tbl>
      <w:tblPr>
        <w:tblStyle w:val="TableGrid"/>
        <w:tblpPr w:leftFromText="180" w:rightFromText="180" w:vertAnchor="text" w:horzAnchor="page" w:tblpX="6703" w:tblpY="6"/>
        <w:tblW w:w="4503" w:type="dxa"/>
        <w:tblLook w:val="04A0" w:firstRow="1" w:lastRow="0" w:firstColumn="1" w:lastColumn="0" w:noHBand="0" w:noVBand="1"/>
      </w:tblPr>
      <w:tblGrid>
        <w:gridCol w:w="1809"/>
        <w:gridCol w:w="2694"/>
      </w:tblGrid>
      <w:tr w:rsidR="00A57FA0" w:rsidRPr="00FA548B" w:rsidTr="00A57FA0">
        <w:trPr>
          <w:trHeight w:val="1128"/>
        </w:trPr>
        <w:tc>
          <w:tcPr>
            <w:tcW w:w="1809" w:type="dxa"/>
          </w:tcPr>
          <w:p w:rsidR="00A57FA0" w:rsidRPr="00000851" w:rsidRDefault="00A57FA0" w:rsidP="00A57FA0">
            <w:pPr>
              <w:contextualSpacing/>
              <w:rPr>
                <w:b/>
                <w:noProof/>
                <w:color w:val="00B050"/>
              </w:rPr>
            </w:pPr>
            <w:r w:rsidRPr="00AE13EA">
              <w:rPr>
                <w:b/>
                <w:noProof/>
                <w:color w:val="FF0000"/>
              </w:rPr>
              <w:t>Tangible space</w:t>
            </w:r>
          </w:p>
        </w:tc>
        <w:tc>
          <w:tcPr>
            <w:tcW w:w="2694" w:type="dxa"/>
          </w:tcPr>
          <w:p w:rsidR="00A57FA0" w:rsidRPr="00FA548B" w:rsidRDefault="00FA548B" w:rsidP="00A57FA0">
            <w:pPr>
              <w:contextualSpacing/>
              <w:rPr>
                <w:noProof/>
                <w:lang w:val="en-CA"/>
              </w:rPr>
            </w:pPr>
            <w:r w:rsidRPr="00FA548B">
              <w:rPr>
                <w:noProof/>
                <w:lang w:val="en-CA"/>
              </w:rPr>
              <w:t xml:space="preserve">The projected fretboard </w:t>
            </w:r>
            <w:r>
              <w:rPr>
                <w:noProof/>
                <w:lang w:val="en-CA"/>
              </w:rPr>
              <w:t>is where player agency is deployed. The background changes according to character.</w:t>
            </w:r>
          </w:p>
        </w:tc>
      </w:tr>
      <w:tr w:rsidR="00A57FA0" w:rsidRPr="00FA548B" w:rsidTr="00A57FA0">
        <w:trPr>
          <w:trHeight w:val="1124"/>
        </w:trPr>
        <w:tc>
          <w:tcPr>
            <w:tcW w:w="1809" w:type="dxa"/>
          </w:tcPr>
          <w:p w:rsidR="00A57FA0" w:rsidRPr="00FA548B" w:rsidRDefault="00A57FA0" w:rsidP="00A57FA0">
            <w:pPr>
              <w:contextualSpacing/>
              <w:rPr>
                <w:b/>
                <w:noProof/>
                <w:color w:val="FF0000"/>
                <w:lang w:val="en-CA"/>
              </w:rPr>
            </w:pPr>
            <w:r w:rsidRPr="00FA548B">
              <w:rPr>
                <w:b/>
                <w:noProof/>
                <w:color w:val="E36C0A" w:themeColor="accent6" w:themeShade="BF"/>
                <w:lang w:val="en-CA"/>
              </w:rPr>
              <w:t>Intangible space</w:t>
            </w:r>
          </w:p>
        </w:tc>
        <w:tc>
          <w:tcPr>
            <w:tcW w:w="2694" w:type="dxa"/>
          </w:tcPr>
          <w:p w:rsidR="00A57FA0" w:rsidRDefault="00FA548B" w:rsidP="00A57FA0">
            <w:pPr>
              <w:contextualSpacing/>
              <w:rPr>
                <w:noProof/>
                <w:lang w:val="en-CA"/>
              </w:rPr>
            </w:pPr>
            <w:r>
              <w:rPr>
                <w:noProof/>
                <w:lang w:val="en-CA"/>
              </w:rPr>
              <w:t>Meters for score</w:t>
            </w:r>
            <w:r w:rsidR="00086982">
              <w:rPr>
                <w:noProof/>
                <w:lang w:val="en-CA"/>
              </w:rPr>
              <w:t xml:space="preserve"> and</w:t>
            </w:r>
            <w:r>
              <w:rPr>
                <w:noProof/>
                <w:lang w:val="en-CA"/>
              </w:rPr>
              <w:t xml:space="preserve"> </w:t>
            </w:r>
            <w:r w:rsidR="00086982">
              <w:rPr>
                <w:noProof/>
                <w:lang w:val="en-CA"/>
              </w:rPr>
              <w:t xml:space="preserve">audience reaction </w:t>
            </w:r>
            <w:r>
              <w:rPr>
                <w:noProof/>
                <w:lang w:val="en-CA"/>
              </w:rPr>
              <w:t>are sty</w:t>
            </w:r>
            <w:r w:rsidR="00086982">
              <w:rPr>
                <w:noProof/>
                <w:lang w:val="en-CA"/>
              </w:rPr>
              <w:t xml:space="preserve">led after </w:t>
            </w:r>
            <w:r>
              <w:rPr>
                <w:noProof/>
                <w:lang w:val="en-CA"/>
              </w:rPr>
              <w:t>music gear.</w:t>
            </w:r>
          </w:p>
          <w:p w:rsidR="00086982" w:rsidRPr="00FA548B" w:rsidRDefault="00086982" w:rsidP="00086982">
            <w:pPr>
              <w:contextualSpacing/>
              <w:rPr>
                <w:noProof/>
                <w:lang w:val="en-CA"/>
              </w:rPr>
            </w:pPr>
            <w:r>
              <w:rPr>
                <w:noProof/>
                <w:lang w:val="en-CA"/>
              </w:rPr>
              <w:t xml:space="preserve">Characters and setting in backdrop ignore player action and are intangible. </w:t>
            </w:r>
          </w:p>
        </w:tc>
      </w:tr>
      <w:tr w:rsidR="00A57FA0" w:rsidRPr="00FA548B" w:rsidTr="00086982">
        <w:trPr>
          <w:trHeight w:val="692"/>
        </w:trPr>
        <w:tc>
          <w:tcPr>
            <w:tcW w:w="1809" w:type="dxa"/>
          </w:tcPr>
          <w:p w:rsidR="00A57FA0" w:rsidRPr="00FA548B" w:rsidRDefault="006171D1" w:rsidP="00A57FA0">
            <w:pPr>
              <w:contextualSpacing/>
              <w:rPr>
                <w:b/>
                <w:noProof/>
                <w:color w:val="0070C0"/>
                <w:lang w:val="en-CA"/>
              </w:rPr>
            </w:pPr>
            <w:r w:rsidRPr="00FA548B">
              <w:rPr>
                <w:b/>
                <w:noProof/>
                <w:color w:val="1F497D" w:themeColor="text2"/>
                <w:lang w:val="en-CA"/>
              </w:rPr>
              <w:t>Negative Space</w:t>
            </w:r>
          </w:p>
        </w:tc>
        <w:tc>
          <w:tcPr>
            <w:tcW w:w="2694" w:type="dxa"/>
          </w:tcPr>
          <w:p w:rsidR="00A57FA0" w:rsidRPr="00FA548B" w:rsidRDefault="00FA548B" w:rsidP="00A57FA0">
            <w:pPr>
              <w:contextualSpacing/>
              <w:rPr>
                <w:noProof/>
                <w:lang w:val="en-CA"/>
              </w:rPr>
            </w:pPr>
            <w:r>
              <w:rPr>
                <w:noProof/>
                <w:lang w:val="en-CA"/>
              </w:rPr>
              <w:t xml:space="preserve">None; the whole screen is used. </w:t>
            </w:r>
          </w:p>
        </w:tc>
      </w:tr>
    </w:tbl>
    <w:p w:rsidR="00286166" w:rsidRPr="00FA548B" w:rsidRDefault="00A57FA0" w:rsidP="00744F9A">
      <w:pPr>
        <w:spacing w:line="240" w:lineRule="auto"/>
        <w:ind w:left="-426"/>
        <w:contextualSpacing/>
        <w:rPr>
          <w:noProof/>
          <w:lang w:val="en-CA"/>
        </w:rPr>
      </w:pPr>
      <w:r>
        <w:rPr>
          <w:noProof/>
        </w:rPr>
        <w:drawing>
          <wp:inline distT="0" distB="0" distL="0" distR="0">
            <wp:extent cx="2852242" cy="2247900"/>
            <wp:effectExtent l="0" t="0" r="5715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42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tblpX="-318" w:tblpY="240"/>
        <w:tblW w:w="10349" w:type="dxa"/>
        <w:tblLook w:val="04A0" w:firstRow="1" w:lastRow="0" w:firstColumn="1" w:lastColumn="0" w:noHBand="0" w:noVBand="1"/>
      </w:tblPr>
      <w:tblGrid>
        <w:gridCol w:w="10349"/>
      </w:tblGrid>
      <w:tr w:rsidR="00FF47B3" w:rsidRPr="00FA548B" w:rsidTr="00836872">
        <w:trPr>
          <w:trHeight w:val="417"/>
        </w:trPr>
        <w:tc>
          <w:tcPr>
            <w:tcW w:w="10349" w:type="dxa"/>
          </w:tcPr>
          <w:tbl>
            <w:tblPr>
              <w:tblStyle w:val="TableGrid"/>
              <w:tblpPr w:leftFromText="180" w:rightFromText="180" w:vertAnchor="text" w:horzAnchor="margin" w:tblpXSpec="right" w:tblpY="-277"/>
              <w:tblOverlap w:val="never"/>
              <w:tblW w:w="3879" w:type="pct"/>
              <w:tblLook w:val="04A0" w:firstRow="1" w:lastRow="0" w:firstColumn="1" w:lastColumn="0" w:noHBand="0" w:noVBand="1"/>
            </w:tblPr>
            <w:tblGrid>
              <w:gridCol w:w="2689"/>
              <w:gridCol w:w="5164"/>
            </w:tblGrid>
            <w:tr w:rsidR="008C65BB" w:rsidRPr="00FA548B" w:rsidTr="0037102C">
              <w:trPr>
                <w:trHeight w:val="417"/>
              </w:trPr>
              <w:tc>
                <w:tcPr>
                  <w:tcW w:w="1712" w:type="pct"/>
                </w:tcPr>
                <w:p w:rsidR="008C65BB" w:rsidRPr="00FA548B" w:rsidRDefault="00FA548B" w:rsidP="008C65BB">
                  <w:pPr>
                    <w:contextualSpacing/>
                    <w:rPr>
                      <w:sz w:val="24"/>
                      <w:szCs w:val="24"/>
                      <w:lang w:val="en-CA"/>
                    </w:rPr>
                  </w:pPr>
                  <w:r>
                    <w:rPr>
                      <w:sz w:val="24"/>
                      <w:szCs w:val="24"/>
                      <w:lang w:val="en-CA"/>
                    </w:rPr>
                    <w:t>External</w:t>
                  </w:r>
                </w:p>
              </w:tc>
              <w:tc>
                <w:tcPr>
                  <w:tcW w:w="3288" w:type="pct"/>
                </w:tcPr>
                <w:p w:rsidR="008C65BB" w:rsidRPr="00FA548B" w:rsidRDefault="00FA548B" w:rsidP="0037102C">
                  <w:pPr>
                    <w:contextualSpacing/>
                    <w:rPr>
                      <w:sz w:val="24"/>
                      <w:szCs w:val="24"/>
                      <w:lang w:val="en-CA"/>
                    </w:rPr>
                  </w:pPr>
                  <w:r>
                    <w:rPr>
                      <w:sz w:val="24"/>
                      <w:szCs w:val="24"/>
                      <w:lang w:val="en-CA"/>
                    </w:rPr>
                    <w:t xml:space="preserve">Player Intangible </w:t>
                  </w:r>
                  <w:r>
                    <w:rPr>
                      <w:i/>
                      <w:sz w:val="24"/>
                      <w:szCs w:val="24"/>
                      <w:lang w:val="en-CA"/>
                    </w:rPr>
                    <w:t xml:space="preserve">and </w:t>
                  </w:r>
                  <w:r>
                    <w:rPr>
                      <w:sz w:val="24"/>
                      <w:szCs w:val="24"/>
                      <w:lang w:val="en-CA"/>
                    </w:rPr>
                    <w:t>tangible</w:t>
                  </w:r>
                </w:p>
              </w:tc>
            </w:tr>
          </w:tbl>
          <w:p w:rsidR="00FF47B3" w:rsidRPr="00FA548B" w:rsidRDefault="000C3AFD" w:rsidP="00744F9A">
            <w:pPr>
              <w:contextualSpacing/>
              <w:rPr>
                <w:sz w:val="32"/>
                <w:szCs w:val="32"/>
                <w:lang w:val="en-CA"/>
              </w:rPr>
            </w:pPr>
            <w:r w:rsidRPr="00FA548B">
              <w:rPr>
                <w:sz w:val="32"/>
                <w:szCs w:val="32"/>
                <w:lang w:val="en-CA"/>
              </w:rPr>
              <w:t>2. Ocularizatio</w:t>
            </w:r>
            <w:r w:rsidR="008C65BB" w:rsidRPr="00FA548B">
              <w:rPr>
                <w:sz w:val="32"/>
                <w:szCs w:val="32"/>
                <w:lang w:val="en-CA"/>
              </w:rPr>
              <w:t>n</w:t>
            </w:r>
          </w:p>
        </w:tc>
      </w:tr>
    </w:tbl>
    <w:p w:rsidR="0046717C" w:rsidRPr="00FA548B" w:rsidRDefault="00A57FA0" w:rsidP="00A57FA0">
      <w:pPr>
        <w:spacing w:line="240" w:lineRule="auto"/>
        <w:ind w:left="-426"/>
        <w:contextualSpacing/>
        <w:rPr>
          <w:sz w:val="16"/>
          <w:szCs w:val="16"/>
          <w:lang w:val="en-CA"/>
        </w:rPr>
      </w:pPr>
      <w:r w:rsidRPr="00FA548B">
        <w:rPr>
          <w:sz w:val="16"/>
          <w:szCs w:val="16"/>
          <w:lang w:val="en-CA"/>
        </w:rPr>
        <w:t xml:space="preserve">    </w:t>
      </w:r>
      <w:r w:rsidR="00836872" w:rsidRPr="00FA548B">
        <w:rPr>
          <w:sz w:val="16"/>
          <w:szCs w:val="16"/>
          <w:lang w:val="en-CA"/>
        </w:rPr>
        <w:t xml:space="preserve">                            </w:t>
      </w:r>
    </w:p>
    <w:tbl>
      <w:tblPr>
        <w:tblStyle w:val="TableGrid"/>
        <w:tblW w:w="10349" w:type="dxa"/>
        <w:tblInd w:w="-318" w:type="dxa"/>
        <w:tblLook w:val="04A0" w:firstRow="1" w:lastRow="0" w:firstColumn="1" w:lastColumn="0" w:noHBand="0" w:noVBand="1"/>
      </w:tblPr>
      <w:tblGrid>
        <w:gridCol w:w="3545"/>
        <w:gridCol w:w="3260"/>
        <w:gridCol w:w="3544"/>
      </w:tblGrid>
      <w:tr w:rsidR="0046717C" w:rsidRPr="00FA548B" w:rsidTr="00107890">
        <w:trPr>
          <w:trHeight w:val="214"/>
        </w:trPr>
        <w:tc>
          <w:tcPr>
            <w:tcW w:w="3545" w:type="dxa"/>
          </w:tcPr>
          <w:p w:rsidR="0046717C" w:rsidRPr="00FA548B" w:rsidRDefault="0046717C" w:rsidP="00744F9A">
            <w:pPr>
              <w:contextualSpacing/>
              <w:rPr>
                <w:sz w:val="32"/>
                <w:szCs w:val="32"/>
                <w:lang w:val="en-CA"/>
              </w:rPr>
            </w:pPr>
            <w:r w:rsidRPr="00FA548B">
              <w:rPr>
                <w:sz w:val="32"/>
                <w:szCs w:val="32"/>
                <w:lang w:val="en-CA"/>
              </w:rPr>
              <w:t>3. Framing mechanisms</w:t>
            </w:r>
          </w:p>
        </w:tc>
        <w:tc>
          <w:tcPr>
            <w:tcW w:w="3260" w:type="dxa"/>
          </w:tcPr>
          <w:p w:rsidR="0046717C" w:rsidRPr="00FA548B" w:rsidRDefault="0046717C" w:rsidP="00D75F52">
            <w:pPr>
              <w:contextualSpacing/>
              <w:rPr>
                <w:sz w:val="24"/>
                <w:szCs w:val="24"/>
                <w:lang w:val="en-CA"/>
              </w:rPr>
            </w:pPr>
            <w:r w:rsidRPr="00FA548B">
              <w:rPr>
                <w:b/>
                <w:sz w:val="24"/>
                <w:szCs w:val="24"/>
                <w:lang w:val="en-CA"/>
              </w:rPr>
              <w:t xml:space="preserve">Anchor : </w:t>
            </w:r>
            <w:r w:rsidR="00FA548B" w:rsidRPr="00FA548B">
              <w:rPr>
                <w:sz w:val="24"/>
                <w:szCs w:val="24"/>
                <w:lang w:val="en-CA"/>
              </w:rPr>
              <w:t>Anchorless</w:t>
            </w:r>
          </w:p>
        </w:tc>
        <w:tc>
          <w:tcPr>
            <w:tcW w:w="3544" w:type="dxa"/>
          </w:tcPr>
          <w:p w:rsidR="0046717C" w:rsidRPr="00FA548B" w:rsidRDefault="0046717C" w:rsidP="00D75F52">
            <w:pPr>
              <w:contextualSpacing/>
              <w:rPr>
                <w:lang w:val="en-CA"/>
              </w:rPr>
            </w:pPr>
            <w:r w:rsidRPr="00FA548B">
              <w:rPr>
                <w:b/>
                <w:lang w:val="en-CA"/>
              </w:rPr>
              <w:t>Mobility :</w:t>
            </w:r>
            <w:r w:rsidR="00E12709" w:rsidRPr="00FA548B">
              <w:rPr>
                <w:b/>
                <w:lang w:val="en-CA"/>
              </w:rPr>
              <w:t xml:space="preserve"> </w:t>
            </w:r>
            <w:r w:rsidR="00FA548B" w:rsidRPr="00FA548B">
              <w:rPr>
                <w:lang w:val="en-CA"/>
              </w:rPr>
              <w:t>Fixed</w:t>
            </w:r>
          </w:p>
        </w:tc>
      </w:tr>
    </w:tbl>
    <w:p w:rsidR="0046717C" w:rsidRPr="00FA548B" w:rsidRDefault="0046717C" w:rsidP="00744F9A">
      <w:pPr>
        <w:spacing w:line="240" w:lineRule="auto"/>
        <w:ind w:left="-426"/>
        <w:contextualSpacing/>
        <w:rPr>
          <w:sz w:val="16"/>
          <w:szCs w:val="16"/>
          <w:lang w:val="en-CA"/>
        </w:rPr>
      </w:pPr>
    </w:p>
    <w:tbl>
      <w:tblPr>
        <w:tblStyle w:val="TableGrid"/>
        <w:tblW w:w="10359" w:type="dxa"/>
        <w:tblInd w:w="-318" w:type="dxa"/>
        <w:tblLook w:val="04A0" w:firstRow="1" w:lastRow="0" w:firstColumn="1" w:lastColumn="0" w:noHBand="0" w:noVBand="1"/>
      </w:tblPr>
      <w:tblGrid>
        <w:gridCol w:w="10359"/>
      </w:tblGrid>
      <w:tr w:rsidR="0084181F" w:rsidTr="0046717C">
        <w:tc>
          <w:tcPr>
            <w:tcW w:w="10359" w:type="dxa"/>
          </w:tcPr>
          <w:p w:rsidR="0084181F" w:rsidRPr="0046717C" w:rsidRDefault="0084181F" w:rsidP="00744F9A">
            <w:pPr>
              <w:contextualSpacing/>
              <w:rPr>
                <w:sz w:val="32"/>
                <w:szCs w:val="32"/>
              </w:rPr>
            </w:pPr>
            <w:r w:rsidRPr="00FA548B">
              <w:rPr>
                <w:sz w:val="32"/>
                <w:szCs w:val="32"/>
                <w:lang w:val="en-CA"/>
              </w:rPr>
              <w:t xml:space="preserve">4. </w:t>
            </w:r>
            <w:r w:rsidR="00BD261D" w:rsidRPr="00FA548B">
              <w:rPr>
                <w:sz w:val="32"/>
                <w:szCs w:val="32"/>
                <w:lang w:val="en-CA"/>
              </w:rPr>
              <w:t xml:space="preserve">Plane </w:t>
            </w:r>
            <w:proofErr w:type="spellStart"/>
            <w:r w:rsidR="00BD261D">
              <w:rPr>
                <w:sz w:val="32"/>
                <w:szCs w:val="32"/>
              </w:rPr>
              <w:t>Analysis</w:t>
            </w:r>
            <w:proofErr w:type="spellEnd"/>
          </w:p>
          <w:tbl>
            <w:tblPr>
              <w:tblStyle w:val="TableGrid"/>
              <w:tblW w:w="10133" w:type="dxa"/>
              <w:tblLook w:val="04A0" w:firstRow="1" w:lastRow="0" w:firstColumn="1" w:lastColumn="0" w:noHBand="0" w:noVBand="1"/>
            </w:tblPr>
            <w:tblGrid>
              <w:gridCol w:w="2727"/>
              <w:gridCol w:w="2338"/>
              <w:gridCol w:w="2534"/>
              <w:gridCol w:w="2534"/>
            </w:tblGrid>
            <w:tr w:rsidR="00000851" w:rsidTr="0046717C">
              <w:trPr>
                <w:trHeight w:val="472"/>
              </w:trPr>
              <w:tc>
                <w:tcPr>
                  <w:tcW w:w="2727" w:type="dxa"/>
                </w:tcPr>
                <w:p w:rsidR="00000851" w:rsidRPr="005C5EF7" w:rsidRDefault="00000851" w:rsidP="00744F9A">
                  <w:pPr>
                    <w:contextualSpacing/>
                  </w:pPr>
                </w:p>
              </w:tc>
              <w:tc>
                <w:tcPr>
                  <w:tcW w:w="2338" w:type="dxa"/>
                </w:tcPr>
                <w:p w:rsidR="00000851" w:rsidRPr="005C5EF7" w:rsidRDefault="00000851" w:rsidP="001E329B">
                  <w:pPr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E13EA">
                    <w:rPr>
                      <w:rFonts w:eastAsia="Times New Roman" w:cs="Times New Roman"/>
                      <w:b/>
                      <w:color w:val="D99594" w:themeColor="accent2" w:themeTint="99"/>
                      <w:sz w:val="24"/>
                      <w:szCs w:val="24"/>
                      <w:lang w:eastAsia="en-CA"/>
                    </w:rPr>
                    <w:t>Agents</w:t>
                  </w:r>
                </w:p>
              </w:tc>
              <w:tc>
                <w:tcPr>
                  <w:tcW w:w="2534" w:type="dxa"/>
                </w:tcPr>
                <w:p w:rsidR="00000851" w:rsidRPr="00D91E50" w:rsidRDefault="00000851" w:rsidP="001E329B">
                  <w:pPr>
                    <w:contextualSpacing/>
                    <w:jc w:val="center"/>
                    <w:rPr>
                      <w:b/>
                      <w:color w:val="E2AC00"/>
                      <w:sz w:val="24"/>
                      <w:szCs w:val="24"/>
                    </w:rPr>
                  </w:pPr>
                  <w:r w:rsidRPr="00D91E50">
                    <w:rPr>
                      <w:rFonts w:eastAsia="Times New Roman" w:cs="Times New Roman"/>
                      <w:b/>
                      <w:color w:val="E2AC00"/>
                      <w:sz w:val="24"/>
                      <w:szCs w:val="24"/>
                      <w:lang w:eastAsia="en-CA"/>
                    </w:rPr>
                    <w:t>In-</w:t>
                  </w:r>
                  <w:proofErr w:type="spellStart"/>
                  <w:r w:rsidRPr="00D91E50">
                    <w:rPr>
                      <w:rFonts w:eastAsia="Times New Roman" w:cs="Times New Roman"/>
                      <w:b/>
                      <w:color w:val="E2AC00"/>
                      <w:sz w:val="24"/>
                      <w:szCs w:val="24"/>
                      <w:lang w:eastAsia="en-CA"/>
                    </w:rPr>
                    <w:t>game</w:t>
                  </w:r>
                  <w:proofErr w:type="spellEnd"/>
                </w:p>
              </w:tc>
              <w:tc>
                <w:tcPr>
                  <w:tcW w:w="2534" w:type="dxa"/>
                </w:tcPr>
                <w:p w:rsidR="00000851" w:rsidRPr="00000851" w:rsidRDefault="00000851" w:rsidP="001E329B">
                  <w:pPr>
                    <w:contextualSpacing/>
                    <w:jc w:val="center"/>
                    <w:rPr>
                      <w:b/>
                      <w:color w:val="0070C0"/>
                      <w:sz w:val="24"/>
                      <w:szCs w:val="24"/>
                    </w:rPr>
                  </w:pPr>
                  <w:r w:rsidRPr="00AE13EA">
                    <w:rPr>
                      <w:rFonts w:eastAsia="Times New Roman" w:cs="Times New Roman"/>
                      <w:b/>
                      <w:color w:val="4BACC6" w:themeColor="accent5"/>
                      <w:sz w:val="24"/>
                      <w:szCs w:val="24"/>
                      <w:lang w:eastAsia="en-CA"/>
                    </w:rPr>
                    <w:t>Off-</w:t>
                  </w:r>
                  <w:proofErr w:type="spellStart"/>
                  <w:r w:rsidRPr="00AE13EA">
                    <w:rPr>
                      <w:rFonts w:eastAsia="Times New Roman" w:cs="Times New Roman"/>
                      <w:b/>
                      <w:color w:val="4BACC6" w:themeColor="accent5"/>
                      <w:sz w:val="24"/>
                      <w:szCs w:val="24"/>
                      <w:lang w:eastAsia="en-CA"/>
                    </w:rPr>
                    <w:t>game</w:t>
                  </w:r>
                  <w:proofErr w:type="spellEnd"/>
                  <w:r w:rsidRPr="00AE13EA">
                    <w:rPr>
                      <w:rFonts w:eastAsia="Times New Roman" w:cs="Times New Roman"/>
                      <w:b/>
                      <w:color w:val="4BACC6" w:themeColor="accent5"/>
                      <w:sz w:val="24"/>
                      <w:szCs w:val="24"/>
                      <w:lang w:eastAsia="en-CA"/>
                    </w:rPr>
                    <w:t xml:space="preserve"> </w:t>
                  </w:r>
                </w:p>
              </w:tc>
            </w:tr>
            <w:tr w:rsidR="0084181F" w:rsidTr="0046717C">
              <w:trPr>
                <w:trHeight w:val="438"/>
              </w:trPr>
              <w:tc>
                <w:tcPr>
                  <w:tcW w:w="2727" w:type="dxa"/>
                </w:tcPr>
                <w:p w:rsidR="0084181F" w:rsidRPr="005C5EF7" w:rsidRDefault="0084181F" w:rsidP="00744F9A">
                  <w:pPr>
                    <w:contextualSpacing/>
                    <w:rPr>
                      <w:b/>
                      <w:sz w:val="24"/>
                      <w:szCs w:val="24"/>
                    </w:rPr>
                  </w:pPr>
                  <w:r w:rsidRPr="005C5EF7">
                    <w:rPr>
                      <w:rFonts w:eastAsia="Times New Roman" w:cs="Times New Roman"/>
                      <w:b/>
                      <w:color w:val="000000" w:themeColor="text1"/>
                      <w:sz w:val="24"/>
                      <w:szCs w:val="24"/>
                      <w:lang w:eastAsia="en-CA"/>
                    </w:rPr>
                    <w:t>Graphical materials</w:t>
                  </w:r>
                </w:p>
              </w:tc>
              <w:tc>
                <w:tcPr>
                  <w:tcW w:w="2338" w:type="dxa"/>
                </w:tcPr>
                <w:p w:rsidR="0084181F" w:rsidRPr="005C5EF7" w:rsidRDefault="00711435" w:rsidP="00744F9A">
                  <w:pPr>
                    <w:contextualSpacing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Real-time </w:t>
                  </w:r>
                  <w:proofErr w:type="spellStart"/>
                  <w:r>
                    <w:rPr>
                      <w:color w:val="000000" w:themeColor="text1"/>
                    </w:rPr>
                    <w:t>polygons</w:t>
                  </w:r>
                  <w:proofErr w:type="spellEnd"/>
                </w:p>
              </w:tc>
              <w:tc>
                <w:tcPr>
                  <w:tcW w:w="2534" w:type="dxa"/>
                </w:tcPr>
                <w:p w:rsidR="0084181F" w:rsidRPr="005C5EF7" w:rsidRDefault="00FA548B" w:rsidP="00744F9A">
                  <w:pPr>
                    <w:contextualSpacing/>
                  </w:pPr>
                  <w:r>
                    <w:t xml:space="preserve">Raster </w:t>
                  </w:r>
                  <w:proofErr w:type="spellStart"/>
                  <w:r>
                    <w:t>graphics</w:t>
                  </w:r>
                  <w:proofErr w:type="spellEnd"/>
                  <w:r w:rsidR="00711435">
                    <w:t xml:space="preserve"> (texture)</w:t>
                  </w:r>
                </w:p>
              </w:tc>
              <w:tc>
                <w:tcPr>
                  <w:tcW w:w="2534" w:type="dxa"/>
                </w:tcPr>
                <w:p w:rsidR="0084181F" w:rsidRPr="005C5EF7" w:rsidRDefault="00FA548B" w:rsidP="00744F9A">
                  <w:pPr>
                    <w:contextualSpacing/>
                  </w:pPr>
                  <w:r>
                    <w:t xml:space="preserve">Real-time </w:t>
                  </w:r>
                  <w:proofErr w:type="spellStart"/>
                  <w:r>
                    <w:t>polygons</w:t>
                  </w:r>
                  <w:proofErr w:type="spellEnd"/>
                </w:p>
              </w:tc>
            </w:tr>
            <w:tr w:rsidR="0084181F" w:rsidTr="0046717C">
              <w:trPr>
                <w:trHeight w:val="416"/>
              </w:trPr>
              <w:tc>
                <w:tcPr>
                  <w:tcW w:w="2727" w:type="dxa"/>
                </w:tcPr>
                <w:p w:rsidR="0084181F" w:rsidRPr="005C5EF7" w:rsidRDefault="0084181F" w:rsidP="00744F9A">
                  <w:pPr>
                    <w:contextualSpacing/>
                    <w:rPr>
                      <w:b/>
                      <w:sz w:val="24"/>
                      <w:szCs w:val="24"/>
                    </w:rPr>
                  </w:pPr>
                  <w:r w:rsidRPr="005C5EF7">
                    <w:rPr>
                      <w:rFonts w:eastAsia="Times New Roman" w:cs="Times New Roman"/>
                      <w:b/>
                      <w:color w:val="000000" w:themeColor="text1"/>
                      <w:sz w:val="24"/>
                      <w:szCs w:val="24"/>
                      <w:lang w:eastAsia="en-CA"/>
                    </w:rPr>
                    <w:t>Projection method</w:t>
                  </w:r>
                </w:p>
              </w:tc>
              <w:tc>
                <w:tcPr>
                  <w:tcW w:w="2338" w:type="dxa"/>
                </w:tcPr>
                <w:p w:rsidR="0084181F" w:rsidRPr="005C5EF7" w:rsidRDefault="00711435" w:rsidP="00744F9A">
                  <w:pPr>
                    <w:contextualSpacing/>
                  </w:pPr>
                  <w:proofErr w:type="spellStart"/>
                  <w:r>
                    <w:t>Linear</w:t>
                  </w:r>
                  <w:proofErr w:type="spellEnd"/>
                  <w:r>
                    <w:t xml:space="preserve"> projection</w:t>
                  </w:r>
                </w:p>
              </w:tc>
              <w:tc>
                <w:tcPr>
                  <w:tcW w:w="2534" w:type="dxa"/>
                </w:tcPr>
                <w:p w:rsidR="0084181F" w:rsidRPr="005C5EF7" w:rsidRDefault="00711435" w:rsidP="00744F9A">
                  <w:pPr>
                    <w:contextualSpacing/>
                  </w:pPr>
                  <w:proofErr w:type="spellStart"/>
                  <w:r>
                    <w:t>Linear</w:t>
                  </w:r>
                  <w:proofErr w:type="spellEnd"/>
                  <w:r>
                    <w:t xml:space="preserve"> projection</w:t>
                  </w:r>
                </w:p>
              </w:tc>
              <w:tc>
                <w:tcPr>
                  <w:tcW w:w="2534" w:type="dxa"/>
                </w:tcPr>
                <w:p w:rsidR="0084181F" w:rsidRPr="005C5EF7" w:rsidRDefault="00FA548B" w:rsidP="00744F9A">
                  <w:pPr>
                    <w:contextualSpacing/>
                  </w:pPr>
                  <w:proofErr w:type="spellStart"/>
                  <w:r>
                    <w:t>Linear</w:t>
                  </w:r>
                  <w:proofErr w:type="spellEnd"/>
                  <w:r>
                    <w:t xml:space="preserve"> projection</w:t>
                  </w:r>
                </w:p>
              </w:tc>
            </w:tr>
            <w:tr w:rsidR="0084181F" w:rsidTr="0046717C">
              <w:trPr>
                <w:trHeight w:val="408"/>
              </w:trPr>
              <w:tc>
                <w:tcPr>
                  <w:tcW w:w="2727" w:type="dxa"/>
                </w:tcPr>
                <w:p w:rsidR="0084181F" w:rsidRPr="005C5EF7" w:rsidRDefault="0084181F" w:rsidP="00744F9A">
                  <w:pPr>
                    <w:contextualSpacing/>
                    <w:rPr>
                      <w:b/>
                      <w:sz w:val="24"/>
                      <w:szCs w:val="24"/>
                    </w:rPr>
                  </w:pPr>
                  <w:r w:rsidRPr="005C5EF7">
                    <w:rPr>
                      <w:rFonts w:eastAsia="Times New Roman" w:cs="Times New Roman"/>
                      <w:b/>
                      <w:color w:val="000000" w:themeColor="text1"/>
                      <w:sz w:val="24"/>
                      <w:szCs w:val="24"/>
                      <w:lang w:eastAsia="en-CA"/>
                    </w:rPr>
                    <w:t>Angle of projection</w:t>
                  </w:r>
                </w:p>
              </w:tc>
              <w:tc>
                <w:tcPr>
                  <w:tcW w:w="2338" w:type="dxa"/>
                </w:tcPr>
                <w:p w:rsidR="0084181F" w:rsidRPr="005C5EF7" w:rsidRDefault="00711435" w:rsidP="00744F9A">
                  <w:pPr>
                    <w:contextualSpacing/>
                  </w:pPr>
                  <w:proofErr w:type="spellStart"/>
                  <w:r>
                    <w:t>Overview</w:t>
                  </w:r>
                  <w:proofErr w:type="spellEnd"/>
                </w:p>
              </w:tc>
              <w:tc>
                <w:tcPr>
                  <w:tcW w:w="2534" w:type="dxa"/>
                </w:tcPr>
                <w:p w:rsidR="0084181F" w:rsidRPr="005C5EF7" w:rsidRDefault="00711435" w:rsidP="00744F9A">
                  <w:pPr>
                    <w:contextualSpacing/>
                  </w:pPr>
                  <w:proofErr w:type="spellStart"/>
                  <w:r>
                    <w:t>Overview</w:t>
                  </w:r>
                  <w:proofErr w:type="spellEnd"/>
                </w:p>
              </w:tc>
              <w:tc>
                <w:tcPr>
                  <w:tcW w:w="2534" w:type="dxa"/>
                </w:tcPr>
                <w:p w:rsidR="0084181F" w:rsidRPr="005C5EF7" w:rsidRDefault="00FA548B" w:rsidP="00744F9A">
                  <w:pPr>
                    <w:contextualSpacing/>
                  </w:pPr>
                  <w:proofErr w:type="spellStart"/>
                  <w:r>
                    <w:t>Various</w:t>
                  </w:r>
                  <w:proofErr w:type="spellEnd"/>
                </w:p>
              </w:tc>
            </w:tr>
          </w:tbl>
          <w:p w:rsidR="0084181F" w:rsidRDefault="0084181F" w:rsidP="00744F9A">
            <w:pPr>
              <w:contextualSpacing/>
            </w:pPr>
          </w:p>
        </w:tc>
      </w:tr>
    </w:tbl>
    <w:p w:rsidR="00D72CED" w:rsidRDefault="00D72CED" w:rsidP="00D72CED">
      <w:pPr>
        <w:spacing w:line="240" w:lineRule="auto"/>
        <w:ind w:left="-426"/>
        <w:contextualSpacing/>
        <w:jc w:val="both"/>
        <w:sectPr w:rsidR="00D72CED" w:rsidSect="0070165F">
          <w:headerReference w:type="default" r:id="rId8"/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page" w:tblpX="6373" w:tblpY="9571"/>
        <w:tblW w:w="5064" w:type="dxa"/>
        <w:tblLook w:val="04A0" w:firstRow="1" w:lastRow="0" w:firstColumn="1" w:lastColumn="0" w:noHBand="0" w:noVBand="1"/>
      </w:tblPr>
      <w:tblGrid>
        <w:gridCol w:w="5064"/>
      </w:tblGrid>
      <w:tr w:rsidR="00836872" w:rsidRPr="00F051AF" w:rsidTr="00107890">
        <w:trPr>
          <w:trHeight w:val="4047"/>
        </w:trPr>
        <w:tc>
          <w:tcPr>
            <w:tcW w:w="5064" w:type="dxa"/>
          </w:tcPr>
          <w:p w:rsidR="00836872" w:rsidRDefault="00836872" w:rsidP="00711435">
            <w:pPr>
              <w:contextualSpacing/>
              <w:rPr>
                <w:lang w:val="en-CA"/>
              </w:rPr>
            </w:pPr>
            <w:r w:rsidRPr="00F051AF">
              <w:rPr>
                <w:b/>
                <w:sz w:val="24"/>
                <w:szCs w:val="24"/>
                <w:lang w:val="en-CA"/>
              </w:rPr>
              <w:t>Notes :</w:t>
            </w:r>
            <w:r w:rsidR="00E76F43">
              <w:rPr>
                <w:lang w:val="en-CA"/>
              </w:rPr>
              <w:t xml:space="preserve"> </w:t>
            </w:r>
          </w:p>
          <w:p w:rsidR="00E76F43" w:rsidRDefault="00711435" w:rsidP="00E76F43">
            <w:pPr>
              <w:contextualSpacing/>
              <w:rPr>
                <w:lang w:val="en-CA"/>
              </w:rPr>
            </w:pPr>
            <w:r>
              <w:rPr>
                <w:lang w:val="en-CA"/>
              </w:rPr>
              <w:t xml:space="preserve">A case of interface-driven game. The characters and settings are decorative and make up the off-game environment. Gameplay occurs on the projected band that imitates a guitar fretboard. This fretboard varies for each player-character, making the in-game environment something of a constant visual </w:t>
            </w:r>
            <w:bookmarkStart w:id="0" w:name="_GoBack"/>
            <w:bookmarkEnd w:id="0"/>
            <w:r>
              <w:rPr>
                <w:lang w:val="en-CA"/>
              </w:rPr>
              <w:t xml:space="preserve">signature. </w:t>
            </w:r>
          </w:p>
          <w:p w:rsidR="00E76F43" w:rsidRDefault="00E76F43" w:rsidP="00E76F43">
            <w:pPr>
              <w:contextualSpacing/>
              <w:rPr>
                <w:lang w:val="en-CA"/>
              </w:rPr>
            </w:pPr>
          </w:p>
          <w:p w:rsidR="00E76F43" w:rsidRDefault="00E76F43" w:rsidP="00E76F43">
            <w:pPr>
              <w:contextualSpacing/>
              <w:rPr>
                <w:lang w:val="en-CA"/>
              </w:rPr>
            </w:pPr>
            <w:r>
              <w:rPr>
                <w:lang w:val="en-CA"/>
              </w:rPr>
              <w:t xml:space="preserve">The in-game environment and agents remain </w:t>
            </w:r>
            <w:r w:rsidR="00711435">
              <w:rPr>
                <w:lang w:val="en-CA"/>
              </w:rPr>
              <w:t xml:space="preserve">constant </w:t>
            </w:r>
            <w:r>
              <w:rPr>
                <w:lang w:val="en-CA"/>
              </w:rPr>
              <w:t xml:space="preserve">in intangible ocularization to favor gameplay, </w:t>
            </w:r>
            <w:r w:rsidR="00711435">
              <w:rPr>
                <w:lang w:val="en-CA"/>
              </w:rPr>
              <w:t xml:space="preserve">while the background graphics </w:t>
            </w:r>
            <w:r>
              <w:rPr>
                <w:lang w:val="en-CA"/>
              </w:rPr>
              <w:t xml:space="preserve">in the off-game plane constantly </w:t>
            </w:r>
            <w:r w:rsidR="00711435">
              <w:rPr>
                <w:lang w:val="en-CA"/>
              </w:rPr>
              <w:t>sh</w:t>
            </w:r>
            <w:r>
              <w:rPr>
                <w:lang w:val="en-CA"/>
              </w:rPr>
              <w:t xml:space="preserve">ift framings with tangible ocularization and framing mechanisms mimicking a “live music show” camera montage. This creates a dynamic spectacle that brings balance to the overall composition.   </w:t>
            </w:r>
          </w:p>
          <w:p w:rsidR="00E76F43" w:rsidRPr="00F051AF" w:rsidRDefault="00E76F43" w:rsidP="00E76F43">
            <w:pPr>
              <w:contextualSpacing/>
              <w:rPr>
                <w:lang w:val="en-CA"/>
              </w:rPr>
            </w:pPr>
          </w:p>
        </w:tc>
      </w:tr>
    </w:tbl>
    <w:p w:rsidR="003400FA" w:rsidRPr="00744F9A" w:rsidRDefault="00252A90" w:rsidP="00A57FA0">
      <w:pPr>
        <w:spacing w:line="240" w:lineRule="auto"/>
        <w:ind w:left="-426"/>
        <w:contextualSpacing/>
        <w:jc w:val="both"/>
        <w:rPr>
          <w:sz w:val="16"/>
          <w:szCs w:val="16"/>
        </w:rPr>
      </w:pPr>
      <w:r w:rsidRPr="00F051AF">
        <w:rPr>
          <w:lang w:val="en-CA"/>
        </w:rPr>
        <w:lastRenderedPageBreak/>
        <w:br/>
      </w:r>
      <w:r w:rsidR="00A57FA0">
        <w:rPr>
          <w:noProof/>
        </w:rPr>
        <w:drawing>
          <wp:inline distT="0" distB="0" distL="0" distR="0">
            <wp:extent cx="2993911" cy="23622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11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F7" w:rsidRPr="003400FA" w:rsidRDefault="005C5EF7" w:rsidP="003400FA">
      <w:pPr>
        <w:spacing w:line="240" w:lineRule="auto"/>
        <w:ind w:left="-426"/>
        <w:contextualSpacing/>
        <w:jc w:val="center"/>
        <w:rPr>
          <w:sz w:val="16"/>
          <w:szCs w:val="16"/>
        </w:rPr>
      </w:pPr>
    </w:p>
    <w:p w:rsidR="005C5EF7" w:rsidRDefault="005C5EF7" w:rsidP="00D72CED">
      <w:pPr>
        <w:spacing w:line="240" w:lineRule="auto"/>
        <w:ind w:left="-426"/>
        <w:contextualSpacing/>
        <w:jc w:val="both"/>
      </w:pPr>
    </w:p>
    <w:p w:rsidR="005C5EF7" w:rsidRPr="00274A9F" w:rsidRDefault="005C5EF7" w:rsidP="00D72CED">
      <w:pPr>
        <w:spacing w:line="240" w:lineRule="auto"/>
        <w:contextualSpacing/>
        <w:sectPr w:rsidR="005C5EF7" w:rsidRPr="00274A9F" w:rsidSect="00D72CED">
          <w:type w:val="continuous"/>
          <w:pgSz w:w="12240" w:h="15840"/>
          <w:pgMar w:top="1417" w:right="1417" w:bottom="1417" w:left="1417" w:header="708" w:footer="708" w:gutter="0"/>
          <w:cols w:num="2" w:space="708"/>
          <w:docGrid w:linePitch="360"/>
        </w:sectPr>
      </w:pPr>
    </w:p>
    <w:p w:rsidR="00EF1011" w:rsidRDefault="00EF1011" w:rsidP="005C5EF7">
      <w:pPr>
        <w:spacing w:line="240" w:lineRule="auto"/>
        <w:contextualSpacing/>
      </w:pPr>
    </w:p>
    <w:sectPr w:rsidR="00EF1011" w:rsidSect="00D72CED">
      <w:type w:val="continuous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6E4" w:rsidRDefault="001F16E4" w:rsidP="00A81AA7">
      <w:pPr>
        <w:spacing w:after="0" w:line="240" w:lineRule="auto"/>
      </w:pPr>
      <w:r>
        <w:separator/>
      </w:r>
    </w:p>
  </w:endnote>
  <w:endnote w:type="continuationSeparator" w:id="0">
    <w:p w:rsidR="001F16E4" w:rsidRDefault="001F16E4" w:rsidP="00A81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6E4" w:rsidRDefault="001F16E4" w:rsidP="00A81AA7">
      <w:pPr>
        <w:spacing w:after="0" w:line="240" w:lineRule="auto"/>
      </w:pPr>
      <w:r>
        <w:separator/>
      </w:r>
    </w:p>
  </w:footnote>
  <w:footnote w:type="continuationSeparator" w:id="0">
    <w:p w:rsidR="001F16E4" w:rsidRDefault="001F16E4" w:rsidP="00A81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AA7" w:rsidRPr="00A81AA7" w:rsidRDefault="00F051AF">
    <w:pPr>
      <w:pStyle w:val="Header"/>
      <w:rPr>
        <w:lang w:val="en-CA"/>
      </w:rPr>
    </w:pPr>
    <w:r>
      <w:rPr>
        <w:lang w:val="en-CA"/>
      </w:rPr>
      <w:t>Dominic Arsenault</w:t>
    </w:r>
    <w:r w:rsidR="00A81AA7">
      <w:rPr>
        <w:lang w:val="en-CA"/>
      </w:rPr>
      <w:tab/>
    </w:r>
    <w:r w:rsidR="00B5487E">
      <w:rPr>
        <w:lang w:val="en-CA"/>
      </w:rPr>
      <w:t xml:space="preserve">The </w:t>
    </w:r>
    <w:r>
      <w:rPr>
        <w:lang w:val="en-CA"/>
      </w:rPr>
      <w:t xml:space="preserve">Game </w:t>
    </w:r>
    <w:r w:rsidR="00B5487E">
      <w:rPr>
        <w:lang w:val="en-CA"/>
      </w:rPr>
      <w:t>FAVR</w:t>
    </w:r>
    <w:r w:rsidR="00A81AA7">
      <w:rPr>
        <w:lang w:val="en-CA"/>
      </w:rPr>
      <w:tab/>
    </w:r>
    <w:r w:rsidR="00B5487E">
      <w:rPr>
        <w:lang w:val="en-CA"/>
      </w:rPr>
      <w:t xml:space="preserve">sample case </w:t>
    </w:r>
    <w:r>
      <w:rPr>
        <w:lang w:val="en-CA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011"/>
    <w:rsid w:val="00000851"/>
    <w:rsid w:val="00043747"/>
    <w:rsid w:val="00047603"/>
    <w:rsid w:val="00052307"/>
    <w:rsid w:val="00086982"/>
    <w:rsid w:val="000B479C"/>
    <w:rsid w:val="000C3AFD"/>
    <w:rsid w:val="00107890"/>
    <w:rsid w:val="00107BFB"/>
    <w:rsid w:val="00192CE5"/>
    <w:rsid w:val="001D365F"/>
    <w:rsid w:val="001F0ACB"/>
    <w:rsid w:val="001F16E4"/>
    <w:rsid w:val="001F76B8"/>
    <w:rsid w:val="00247F27"/>
    <w:rsid w:val="00252A90"/>
    <w:rsid w:val="00274A9F"/>
    <w:rsid w:val="00286166"/>
    <w:rsid w:val="002E4E45"/>
    <w:rsid w:val="003400FA"/>
    <w:rsid w:val="0037102C"/>
    <w:rsid w:val="003A76E2"/>
    <w:rsid w:val="003D25F3"/>
    <w:rsid w:val="0046717C"/>
    <w:rsid w:val="00493A81"/>
    <w:rsid w:val="00497311"/>
    <w:rsid w:val="004E2E93"/>
    <w:rsid w:val="00504306"/>
    <w:rsid w:val="00553013"/>
    <w:rsid w:val="005C5EF7"/>
    <w:rsid w:val="005D0BA2"/>
    <w:rsid w:val="005F610E"/>
    <w:rsid w:val="006171D1"/>
    <w:rsid w:val="00635A4D"/>
    <w:rsid w:val="006431BF"/>
    <w:rsid w:val="00646C92"/>
    <w:rsid w:val="00690EEC"/>
    <w:rsid w:val="006B66C8"/>
    <w:rsid w:val="0070165F"/>
    <w:rsid w:val="00703C6E"/>
    <w:rsid w:val="00711435"/>
    <w:rsid w:val="00726C52"/>
    <w:rsid w:val="00744F9A"/>
    <w:rsid w:val="00836872"/>
    <w:rsid w:val="0084181F"/>
    <w:rsid w:val="008C65BB"/>
    <w:rsid w:val="008D13CA"/>
    <w:rsid w:val="00924B6D"/>
    <w:rsid w:val="00965A9B"/>
    <w:rsid w:val="009A0363"/>
    <w:rsid w:val="00A22796"/>
    <w:rsid w:val="00A32042"/>
    <w:rsid w:val="00A57FA0"/>
    <w:rsid w:val="00A81AA7"/>
    <w:rsid w:val="00AE13EA"/>
    <w:rsid w:val="00B5487E"/>
    <w:rsid w:val="00B81E5F"/>
    <w:rsid w:val="00BD261D"/>
    <w:rsid w:val="00BF6FED"/>
    <w:rsid w:val="00C92598"/>
    <w:rsid w:val="00CF2D79"/>
    <w:rsid w:val="00D511B3"/>
    <w:rsid w:val="00D72CED"/>
    <w:rsid w:val="00D75F52"/>
    <w:rsid w:val="00E12709"/>
    <w:rsid w:val="00E72143"/>
    <w:rsid w:val="00E76F43"/>
    <w:rsid w:val="00ED3AA1"/>
    <w:rsid w:val="00EF1011"/>
    <w:rsid w:val="00F051AF"/>
    <w:rsid w:val="00F82497"/>
    <w:rsid w:val="00FA548B"/>
    <w:rsid w:val="00FE7003"/>
    <w:rsid w:val="00FF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10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F1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F1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F10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F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1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AA7"/>
  </w:style>
  <w:style w:type="paragraph" w:styleId="Footer">
    <w:name w:val="footer"/>
    <w:basedOn w:val="Normal"/>
    <w:link w:val="FooterChar"/>
    <w:uiPriority w:val="99"/>
    <w:unhideWhenUsed/>
    <w:rsid w:val="00A81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A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10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F1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F1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F10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F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1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AA7"/>
  </w:style>
  <w:style w:type="paragraph" w:styleId="Footer">
    <w:name w:val="footer"/>
    <w:basedOn w:val="Normal"/>
    <w:link w:val="FooterChar"/>
    <w:uiPriority w:val="99"/>
    <w:unhideWhenUsed/>
    <w:rsid w:val="00A81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5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2015-10-20T16:27:00Z</dcterms:created>
  <dcterms:modified xsi:type="dcterms:W3CDTF">2015-10-24T15:32:00Z</dcterms:modified>
</cp:coreProperties>
</file>